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7B" w:rsidRPr="005328D7" w:rsidRDefault="00672F7B" w:rsidP="00672F7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328D7">
        <w:rPr>
          <w:rFonts w:ascii="Times New Roman" w:hAnsi="Times New Roman" w:cs="Times New Roman"/>
          <w:b/>
          <w:sz w:val="24"/>
        </w:rPr>
        <w:t>Информация о проведении общего собрания акционеров акционерного общества</w:t>
      </w:r>
    </w:p>
    <w:p w:rsidR="00672F7B" w:rsidRPr="005328D7" w:rsidRDefault="00672F7B" w:rsidP="00532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Вид общего собрания участников (акционеров) эмитента (годовое (очередное), внеочередное) – очередное общее собрание акционеров. </w:t>
      </w:r>
    </w:p>
    <w:p w:rsidR="00672F7B" w:rsidRPr="005328D7" w:rsidRDefault="00672F7B" w:rsidP="00532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Форма проведения общего собрания акционеров: совместное присутствие акционеров для обсуждения вопроса повестки дня и принятия решения по вопросу, поставленному на голосование. </w:t>
      </w:r>
    </w:p>
    <w:p w:rsidR="00672F7B" w:rsidRPr="005328D7" w:rsidRDefault="00672F7B" w:rsidP="00532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Дата проведения общего собрания акционеров: 16 мая 2016 года. </w:t>
      </w:r>
    </w:p>
    <w:p w:rsidR="00672F7B" w:rsidRPr="005328D7" w:rsidRDefault="00672F7B" w:rsidP="00532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Место проведения общего собрания акционеров: 394018, Россия, Воронежская область, г. Воронеж, ул. Никитинская, 49, офис 1, (кабинет Генерального директора). </w:t>
      </w:r>
    </w:p>
    <w:p w:rsidR="00672F7B" w:rsidRPr="005328D7" w:rsidRDefault="00672F7B" w:rsidP="00532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Время начала внеочередного общего собрания акционеров: 10-00 часов </w:t>
      </w:r>
    </w:p>
    <w:p w:rsidR="00672F7B" w:rsidRPr="005328D7" w:rsidRDefault="00672F7B" w:rsidP="00532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Время начала регистрации лиц, принимающих участие во внеочередном общем собрании акционеров: 09-00 часов </w:t>
      </w:r>
    </w:p>
    <w:p w:rsidR="00672F7B" w:rsidRPr="005328D7" w:rsidRDefault="00672F7B" w:rsidP="00532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Дата составления списка лиц, имеющих право на участие в общем собрании акционеров: 25 апреля 2015 года. </w:t>
      </w:r>
    </w:p>
    <w:p w:rsidR="00672F7B" w:rsidRPr="005328D7" w:rsidRDefault="00672F7B" w:rsidP="00532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Повестка дня внеочередного общего собрания акционеров: </w:t>
      </w:r>
    </w:p>
    <w:p w:rsidR="00672F7B" w:rsidRPr="005328D7" w:rsidRDefault="00672F7B" w:rsidP="00532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Избрание членов счетной комиссии. </w:t>
      </w:r>
    </w:p>
    <w:p w:rsidR="00672F7B" w:rsidRPr="005328D7" w:rsidRDefault="00672F7B" w:rsidP="00532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Утверждение годового отчета, годовой бухгалтерской отчетности, в том числе отчетов о прибылях и убытках (счетов прибылей и убытков) Общества, а также распределение прибыли (убытков) по итогам 2015 года Общества. </w:t>
      </w:r>
    </w:p>
    <w:p w:rsidR="00672F7B" w:rsidRPr="005328D7" w:rsidRDefault="00672F7B" w:rsidP="00532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О выплате дивидендов. </w:t>
      </w:r>
    </w:p>
    <w:p w:rsidR="00672F7B" w:rsidRPr="005328D7" w:rsidRDefault="00672F7B" w:rsidP="00532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Выборы Совета директоров. </w:t>
      </w:r>
    </w:p>
    <w:p w:rsidR="00672F7B" w:rsidRPr="005328D7" w:rsidRDefault="00672F7B" w:rsidP="00532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Избрание ревизионной комиссии Общества. </w:t>
      </w:r>
    </w:p>
    <w:p w:rsidR="00672F7B" w:rsidRPr="005328D7" w:rsidRDefault="00672F7B" w:rsidP="00532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Рассмотрение вопроса о использовании прибыли. </w:t>
      </w:r>
    </w:p>
    <w:p w:rsidR="00672F7B" w:rsidRPr="005328D7" w:rsidRDefault="00672F7B" w:rsidP="00532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 xml:space="preserve">Утверждение аудитора Общества. </w:t>
      </w:r>
    </w:p>
    <w:p w:rsidR="00627704" w:rsidRPr="005328D7" w:rsidRDefault="00672F7B" w:rsidP="00532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28D7">
        <w:rPr>
          <w:rFonts w:ascii="Times New Roman" w:hAnsi="Times New Roman" w:cs="Times New Roman"/>
          <w:sz w:val="24"/>
        </w:rPr>
        <w:t>Порядок ознакомления с информацией (материалами), подлежащей предоставлению при подготовке к проведению общего собрания акционеров: начиная с 26 апреля 2016 года информация предоставляется лицам, имеющим право на участие во внеочередном общем собрании акционеров, для ознакомления по следующему адресу: г. Воронеж, ул. Никитинская, 49, офис 1, в бухгалтерии общества, в рабочие дни с 10-00 до 16-00 часов.</w:t>
      </w:r>
    </w:p>
    <w:sectPr w:rsidR="00627704" w:rsidRPr="0053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E4E8A"/>
    <w:multiLevelType w:val="hybridMultilevel"/>
    <w:tmpl w:val="B922FB28"/>
    <w:lvl w:ilvl="0" w:tplc="5FB63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32C9D"/>
    <w:multiLevelType w:val="hybridMultilevel"/>
    <w:tmpl w:val="9CFC005A"/>
    <w:lvl w:ilvl="0" w:tplc="025A907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EF"/>
    <w:rsid w:val="00353ED7"/>
    <w:rsid w:val="004B49D1"/>
    <w:rsid w:val="005328D7"/>
    <w:rsid w:val="0054666F"/>
    <w:rsid w:val="00627704"/>
    <w:rsid w:val="00672F7B"/>
    <w:rsid w:val="00674197"/>
    <w:rsid w:val="007419AF"/>
    <w:rsid w:val="00743FB4"/>
    <w:rsid w:val="00A466D9"/>
    <w:rsid w:val="00D05E1C"/>
    <w:rsid w:val="00D57E47"/>
    <w:rsid w:val="00EE3EEF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E813-377E-4DC4-81B9-1C169D4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  <w:ind w:left="397" w:hanging="397"/>
    </w:pPr>
    <w:rPr>
      <w:rFonts w:ascii="Times New Roman" w:hAnsi="Times New Roman"/>
      <w:b/>
      <w:sz w:val="24"/>
    </w:rPr>
  </w:style>
  <w:style w:type="paragraph" w:styleId="2">
    <w:name w:val="toc 2"/>
    <w:basedOn w:val="a"/>
    <w:next w:val="a"/>
    <w:autoRedefine/>
    <w:uiPriority w:val="39"/>
    <w:unhideWhenUsed/>
    <w:rsid w:val="007419AF"/>
    <w:pPr>
      <w:tabs>
        <w:tab w:val="left" w:pos="397"/>
        <w:tab w:val="right" w:leader="dot" w:pos="9582"/>
      </w:tabs>
      <w:spacing w:after="0" w:line="36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53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gik-59</cp:lastModifiedBy>
  <cp:revision>2</cp:revision>
  <dcterms:created xsi:type="dcterms:W3CDTF">2016-04-27T08:03:00Z</dcterms:created>
  <dcterms:modified xsi:type="dcterms:W3CDTF">2016-04-27T08:03:00Z</dcterms:modified>
</cp:coreProperties>
</file>